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28A" w:rsidRPr="003F528A" w:rsidRDefault="003F528A" w:rsidP="003F52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28A">
        <w:rPr>
          <w:rFonts w:ascii="Times New Roman" w:hAnsi="Times New Roman" w:cs="Times New Roman"/>
          <w:b/>
          <w:sz w:val="28"/>
          <w:szCs w:val="28"/>
        </w:rPr>
        <w:t xml:space="preserve">Экзаменационные вопросы для </w:t>
      </w:r>
      <w:r w:rsidRPr="003F528A">
        <w:rPr>
          <w:rFonts w:ascii="Times New Roman" w:hAnsi="Times New Roman" w:cs="Times New Roman"/>
          <w:b/>
          <w:sz w:val="28"/>
          <w:szCs w:val="28"/>
        </w:rPr>
        <w:t>бакалавриата</w:t>
      </w:r>
      <w:r w:rsidRPr="003F528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специальности 5В070100-Б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иотехнология </w:t>
      </w:r>
      <w:r w:rsidRPr="003F528A">
        <w:rPr>
          <w:rFonts w:ascii="Times New Roman" w:hAnsi="Times New Roman" w:cs="Times New Roman"/>
          <w:b/>
          <w:sz w:val="28"/>
          <w:szCs w:val="28"/>
        </w:rPr>
        <w:t>по дисциплине: «</w:t>
      </w:r>
      <w:r w:rsidRPr="003F528A">
        <w:rPr>
          <w:rFonts w:ascii="Times New Roman" w:hAnsi="Times New Roman" w:cs="Times New Roman"/>
          <w:b/>
          <w:sz w:val="28"/>
          <w:szCs w:val="28"/>
        </w:rPr>
        <w:t>С</w:t>
      </w:r>
      <w:r w:rsidRPr="003F528A">
        <w:rPr>
          <w:rFonts w:ascii="Times New Roman" w:hAnsi="Times New Roman" w:cs="Times New Roman"/>
          <w:b/>
          <w:sz w:val="28"/>
          <w:szCs w:val="28"/>
        </w:rPr>
        <w:t>ел</w:t>
      </w:r>
      <w:r>
        <w:rPr>
          <w:rFonts w:ascii="Times New Roman" w:hAnsi="Times New Roman" w:cs="Times New Roman"/>
          <w:b/>
          <w:sz w:val="28"/>
          <w:szCs w:val="28"/>
        </w:rPr>
        <w:t>ьскохозяйственная биотехнология</w:t>
      </w:r>
      <w:r w:rsidRPr="003F528A">
        <w:rPr>
          <w:rFonts w:ascii="Times New Roman" w:hAnsi="Times New Roman" w:cs="Times New Roman"/>
          <w:b/>
          <w:sz w:val="28"/>
          <w:szCs w:val="28"/>
        </w:rPr>
        <w:t>»:</w:t>
      </w:r>
    </w:p>
    <w:p w:rsidR="003F528A" w:rsidRPr="003F528A" w:rsidRDefault="003F528A" w:rsidP="003F528A">
      <w:pPr>
        <w:pStyle w:val="Default"/>
        <w:rPr>
          <w:sz w:val="28"/>
          <w:szCs w:val="28"/>
        </w:rPr>
      </w:pP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F528A">
        <w:rPr>
          <w:sz w:val="28"/>
          <w:szCs w:val="28"/>
        </w:rPr>
        <w:t xml:space="preserve">Задачи сельскохозяйственной биотехнологии.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2. Задачи биотехнологии в повышении производства экологически чистой продукции.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3. Биотехнологические методы улучшения экологической обстановки в животноводстве.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4. Получение трансгенных животных и растений, экологическая характеристика используемого подхода.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5. Биологический метод защиты растений в сельском хозяйстве.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6. Экологическая генетика и эпигенетика в растениеводстве.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7. Генетика и генная инженерия в биотехнологии растений. Основы селекции in vivo и in vitro.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8. Получение гаплоидных культур и гибридизация in vitro.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9. Повышение фотосинтетической продуктивности растений.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10. Использование биоинженерии и селекции в получении экологически пластичных высокоурожайных сортов растений.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11. Биотехнология в животноводстве и ветеринарной медицине. Биотехнологический контроль воспроизводства животных. Трансплантация эмбрионов. Оплодотворение яйцеклеток вне организма тела животного.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12. Клонирование животных. Получение химерных и трансгенных животных.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13. Классификация вакцин и технология их приготовления. Новые направления в создании вакцин.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14. Методы выделения, концентрирования и высушивания микроорганизмов и продуктов микробного синтеза.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15. Извлечение полезных веществ из сточных вод и отходов. Производство удобрений, кормов для животных.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16. Получение кормовых белков, незаменимых аминокислот, витаминов и кормовых липидов. Пищевая ценность и характеристика белка одноклеточных организмов.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17. Утилизация отходов молочной промышленности.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18. Утилизация отходов целлюлозно-бумажной промышленности. Микробиологическое разложение лигнина, целлюлозы и гемицеллюлозы.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19. Утилизация крахмала и сахаров. Промышленное производство этанола и фруктозы.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20. Технология производства биогаза. Технологическая схема переработки отходов животноводства в биогаз. Стадии деградации органических соединений при производстве метана. Характеристика биогазовых установок. Состояние переработки отходов в биотопливо в мире.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21. Биотехнология симбиотической азотфиксации. Симбиозы растений с цианобактериями. Бобово-ризобиальный симбиоз.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22. Генетика и эволюция симбиотических азотфиксирующих биосистем.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lastRenderedPageBreak/>
        <w:t xml:space="preserve">23. Разложение ксенобиотиков в природных и искусственных условиях. Понятие ксенобиотиков, их химическая характеристика.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24. Строение и механизм действия пестицидов: инсектицидов, гербицидов, дефолиантов.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25. Характер миграции ксенобиотиков в воде, почве и воздушной среде.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26. Основные виды ксенобиотиков, устойчивость их к биодеградации. Стадии биодеградации ксенобиотиков в окружающей среде.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27. Приостановка деградации почв, восстановление и повышение их плодородия.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28. Характеристика основных групп микроорганизмов по способности перерабатывать ксенобиотики.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29. Разложение хлорорганических пестицидов и стерилизующих средств.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30. Биологическое разложение поверхностно-активных веществ.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31. Пути ферментного превращения ароматических соединений в катехол и протокатехоат. </w:t>
      </w:r>
    </w:p>
    <w:p w:rsidR="003F528A" w:rsidRPr="003F528A" w:rsidRDefault="003F528A" w:rsidP="003F528A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32. Пути разложения катехола и протокатехоата. </w:t>
      </w:r>
    </w:p>
    <w:p w:rsidR="003F528A" w:rsidRPr="003F528A" w:rsidRDefault="003F528A" w:rsidP="003F528A">
      <w:pPr>
        <w:pStyle w:val="Default"/>
        <w:rPr>
          <w:sz w:val="28"/>
          <w:szCs w:val="28"/>
        </w:rPr>
      </w:pPr>
      <w:r w:rsidRPr="003F528A">
        <w:rPr>
          <w:sz w:val="28"/>
          <w:szCs w:val="28"/>
        </w:rPr>
        <w:t xml:space="preserve">33. Характеристика субстратной специфичности микроорганизмов. Основы метаболической биодеградации ксенобиотиков. </w:t>
      </w:r>
    </w:p>
    <w:p w:rsidR="003F528A" w:rsidRPr="003F528A" w:rsidRDefault="003F528A" w:rsidP="003F528A">
      <w:pPr>
        <w:pStyle w:val="Default"/>
        <w:spacing w:after="23"/>
        <w:rPr>
          <w:sz w:val="28"/>
          <w:szCs w:val="28"/>
        </w:rPr>
      </w:pPr>
      <w:r w:rsidRPr="003F528A">
        <w:rPr>
          <w:sz w:val="28"/>
          <w:szCs w:val="28"/>
        </w:rPr>
        <w:t xml:space="preserve">34. Способы расширения субстратной специфичности средствами генетики, селекции и генной инженерии. </w:t>
      </w:r>
    </w:p>
    <w:p w:rsidR="003F528A" w:rsidRPr="003F528A" w:rsidRDefault="003F528A" w:rsidP="003F528A">
      <w:pPr>
        <w:pStyle w:val="Default"/>
        <w:spacing w:after="23"/>
        <w:rPr>
          <w:sz w:val="28"/>
          <w:szCs w:val="28"/>
        </w:rPr>
      </w:pPr>
      <w:r w:rsidRPr="003F528A">
        <w:rPr>
          <w:sz w:val="28"/>
          <w:szCs w:val="28"/>
        </w:rPr>
        <w:t xml:space="preserve">35. Способы увеличения продуктивности штаммов. Использование плазмидных векторов в изменении генома микроорганизмов, осуществляющих биодеградацию. Манипуляции с целлюлазными генами. </w:t>
      </w:r>
    </w:p>
    <w:p w:rsidR="003F528A" w:rsidRPr="003F528A" w:rsidRDefault="003F528A" w:rsidP="003F528A">
      <w:pPr>
        <w:pStyle w:val="Default"/>
        <w:rPr>
          <w:sz w:val="28"/>
          <w:szCs w:val="28"/>
        </w:rPr>
      </w:pPr>
      <w:r w:rsidRPr="003F528A">
        <w:rPr>
          <w:sz w:val="28"/>
          <w:szCs w:val="28"/>
        </w:rPr>
        <w:t xml:space="preserve">36. Биоэкстракция радионуклеидов и тяжелых металлов из почвы и воды. 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37. Нуклеиновые кислоты: химический состав.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38. Типы нуклеиновых кислот. Роль нуклеиновых кислот в живом организме.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45. Структура генов прокариот. Регуляция экспрессии у прокариот.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46. Строение генов эукариот. Регуляция экспрессии у эукариот.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47. Генетический код, его свойства.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48. Методы определения нуклеотидной последовательности ДНК.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Секвенирование по Сенгеру.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49. Секвенирование ДНК по Максаму и Гилберту (метод химической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деградации).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50. Векторы для генетического клонирования: общие свойства и особенности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их молекулярной организации.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51. Мутагенез и селекция биологических агентов.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52. Трансгенные животные: методы получения.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53. Гибридизация животных клеток. Методы слияния соматических клеток.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54. Гибридомная технология получения моноклональных антител.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55. Клонирование животных: трансплантация ядер.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56. Методы культивирования отдельных клеток растений. Тотипатентность.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57. Методы трансформации растительных клеток генетическими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конструкциями</w:t>
      </w:r>
      <w:r w:rsidRPr="003F528A">
        <w:rPr>
          <w:rFonts w:ascii="Times New Roman" w:hAnsi="Times New Roman" w:cs="Times New Roman"/>
          <w:sz w:val="28"/>
          <w:szCs w:val="28"/>
        </w:rPr>
        <w:t>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59. Биологические агенты, сырьё, аппаратурное оформление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lastRenderedPageBreak/>
        <w:t>биотехнологических производств.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60. Типовые приемы и особенности культивирования микроорганизмов,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методы обеспечения асептических условий.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61. Периодический метод культивирования микроорганизмов.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62. Способ непрерывного культивирования микроорганизмов.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63. Устройство и принцип работы хемостата и турбидостата. Преимущества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перед периодическим методом.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64. Сырье и состав питательных сред для биотехнологического производства.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65. Типовые приемы и особенности культивирования животных клеток,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методы обеспечения асептических условий.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66. Типовые приемы и особенности культивирования растительных клеток,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методы обеспечения асептических условий.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67. Биореакторы для осуществления биотехнологических процессов. Типы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биореакторов.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68. Методы выделение, концентрирование и очистка биотехнологических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продуктов.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69. Биотехнология получение белка, его основная, питательная ценность.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70. Микробиологический синтез витаминов.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71. Биотехнология получения важнейших антибиотиков (пенициллины,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стрептомицин, эритромицин).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72. Биотехнологические процессы получения пищевых кислот (лимонной,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уксусной и молочной).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73. Применение ферментов при выработке фруктовых соков.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74. Классификация кисломолочных продуктов в зависимости от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используемой закваски. Микроорганизмы, входящие в состав заквасок.</w:t>
      </w:r>
    </w:p>
    <w:p w:rsidR="003F528A" w:rsidRPr="003F528A" w:rsidRDefault="003F528A" w:rsidP="003F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28A">
        <w:rPr>
          <w:rFonts w:ascii="Times New Roman" w:hAnsi="Times New Roman" w:cs="Times New Roman"/>
          <w:sz w:val="28"/>
          <w:szCs w:val="28"/>
        </w:rPr>
        <w:t>75. Микробиологический синтез аминокислот.</w:t>
      </w:r>
    </w:p>
    <w:p w:rsidR="009F5A12" w:rsidRPr="003F528A" w:rsidRDefault="009F5A12" w:rsidP="003F528A">
      <w:pPr>
        <w:rPr>
          <w:sz w:val="28"/>
          <w:szCs w:val="28"/>
        </w:rPr>
      </w:pPr>
    </w:p>
    <w:p w:rsidR="003F528A" w:rsidRPr="003F528A" w:rsidRDefault="003F528A">
      <w:pPr>
        <w:rPr>
          <w:sz w:val="28"/>
          <w:szCs w:val="28"/>
        </w:rPr>
      </w:pPr>
    </w:p>
    <w:sectPr w:rsidR="003F528A" w:rsidRPr="003F5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EF"/>
    <w:rsid w:val="003F528A"/>
    <w:rsid w:val="009F5A12"/>
    <w:rsid w:val="00DC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52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52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dcterms:created xsi:type="dcterms:W3CDTF">2018-11-21T22:23:00Z</dcterms:created>
  <dcterms:modified xsi:type="dcterms:W3CDTF">2018-11-21T22:33:00Z</dcterms:modified>
</cp:coreProperties>
</file>